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Agência Collab da Headscon está com inscrições abertas para jovens criadores de conteúdo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Jornalistas, comunicadores e criadores de conteúdo apaixonados por games e cultura digital já podem se inscrever na nova edição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Agência Collab da Headscon</w:t>
      </w:r>
      <w:r w:rsidDel="00000000" w:rsidR="00000000" w:rsidRPr="00000000">
        <w:rPr>
          <w:sz w:val="24"/>
          <w:szCs w:val="24"/>
          <w:rtl w:val="0"/>
        </w:rPr>
        <w:t xml:space="preserve">, que acontece de 8 a 10 de agosto, em Vila Velha (ES). Seis participantes serão selecionados para cobrir o evento de forma colaborativa e remunerada, com R$ 2 mil, além de passagens, hospedagem, alimentação e deslocamento.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Antes do evento, os inscritos participam de uma </w:t>
      </w:r>
      <w:r w:rsidDel="00000000" w:rsidR="00000000" w:rsidRPr="00000000">
        <w:rPr>
          <w:b w:val="1"/>
          <w:sz w:val="24"/>
          <w:szCs w:val="24"/>
          <w:rtl w:val="0"/>
        </w:rPr>
        <w:t xml:space="preserve">imersão online gratuita</w:t>
      </w:r>
      <w:r w:rsidDel="00000000" w:rsidR="00000000" w:rsidRPr="00000000">
        <w:rPr>
          <w:sz w:val="24"/>
          <w:szCs w:val="24"/>
          <w:rtl w:val="0"/>
        </w:rPr>
        <w:t xml:space="preserve"> nos dias 21, 23 e 25 de julho, com mentorias conduzidas por dois nomes de peso do jornalismo gamer: </w:t>
      </w:r>
      <w:r w:rsidDel="00000000" w:rsidR="00000000" w:rsidRPr="00000000">
        <w:rPr>
          <w:b w:val="1"/>
          <w:sz w:val="24"/>
          <w:szCs w:val="24"/>
          <w:rtl w:val="0"/>
        </w:rPr>
        <w:t xml:space="preserve">Pablo Miyazawa</w:t>
      </w:r>
      <w:r w:rsidDel="00000000" w:rsidR="00000000" w:rsidRPr="00000000">
        <w:rPr>
          <w:sz w:val="24"/>
          <w:szCs w:val="24"/>
          <w:rtl w:val="0"/>
        </w:rPr>
        <w:t xml:space="preserve"> (ex-Rolling Stone Brasil, IGN e Nintendo World) 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Marcelo Gimenes Vieira</w:t>
      </w:r>
      <w:r w:rsidDel="00000000" w:rsidR="00000000" w:rsidRPr="00000000">
        <w:rPr>
          <w:sz w:val="24"/>
          <w:szCs w:val="24"/>
          <w:rtl w:val="0"/>
        </w:rPr>
        <w:t xml:space="preserve"> (editor-chefe do The Gaming Era). Eles são os editores da Collab desde a primeira edição, realizada no Acre, em 2024.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criador capixaba Antônio Freire, que participou da Collab no ano passado e hoje integra a equipe da Headscon, a experiência foi um divisor de águas. “A imersão com os mentores já vale por si só. Mas estar no evento foi a cereja do bolo”, destaca.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inscrições vão até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20 de julho</w:t>
      </w:r>
      <w:r w:rsidDel="00000000" w:rsidR="00000000" w:rsidRPr="00000000">
        <w:rPr>
          <w:sz w:val="24"/>
          <w:szCs w:val="24"/>
          <w:rtl w:val="0"/>
        </w:rPr>
        <w:t xml:space="preserve"> e podem ser feitas pelo formulário: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bit.ly/CollabHeadscon2025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O edital com todas as informações está disponível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neste link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 – Headscon Espírito Santo 2025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📍 Local: CEET Vasco Coutinho – Av. Luciano das Neves, s/n – Centro, Vila Velha (ES)</w:t>
        <w:br w:type="textWrapping"/>
        <w:t xml:space="preserve"> 📅 Data: 8, 9 e 10 de agosto de 2025</w:t>
        <w:br w:type="textWrapping"/>
        <w:t xml:space="preserve"> 📱 Instagram:</w:t>
      </w:r>
      <w:hyperlink r:id="rId1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@headsconbr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 💻 Inscrição para a Agência Collab:</w:t>
      </w:r>
      <w:hyperlink r:id="rId12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bit.ly/CollabHeadscon2025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stagram.com/headsconbr" TargetMode="External"/><Relationship Id="rId10" Type="http://schemas.openxmlformats.org/officeDocument/2006/relationships/hyperlink" Target="https://instagram.com/headsconbr" TargetMode="External"/><Relationship Id="rId13" Type="http://schemas.openxmlformats.org/officeDocument/2006/relationships/hyperlink" Target="https://docs.google.com/forms/d/1KBEGlHN60F7ZAUT0f-nSQ6K5_RqsDFeYwTzzNr26bj0/viewform?edit_requested=true" TargetMode="External"/><Relationship Id="rId12" Type="http://schemas.openxmlformats.org/officeDocument/2006/relationships/hyperlink" Target="https://docs.google.com/forms/d/1KBEGlHN60F7ZAUT0f-nSQ6K5_RqsDFeYwTzzNr26bj0/viewform?edit_requeste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i3HXbVhY2l_qDKEvCgt9jAmR7BycNQu2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1KBEGlHN60F7ZAUT0f-nSQ6K5_RqsDFeYwTzzNr26bj0/viewform?edit_requested=true" TargetMode="External"/><Relationship Id="rId7" Type="http://schemas.openxmlformats.org/officeDocument/2006/relationships/hyperlink" Target="https://docs.google.com/forms/d/1KBEGlHN60F7ZAUT0f-nSQ6K5_RqsDFeYwTzzNr26bj0/viewform?edit_requested=true" TargetMode="External"/><Relationship Id="rId8" Type="http://schemas.openxmlformats.org/officeDocument/2006/relationships/hyperlink" Target="https://drive.google.com/file/d/1i3HXbVhY2l_qDKEvCgt9jAmR7BycNQu2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